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04" w:rsidRDefault="007664CC">
      <w:pPr>
        <w:spacing w:beforeLines="50" w:before="217" w:afterLines="50" w:after="217" w:line="400" w:lineRule="exact"/>
        <w:jc w:val="center"/>
        <w:rPr>
          <w:rFonts w:eastAsia="方正小标宋简体" w:cs="Times New Roman"/>
          <w:bCs/>
          <w:sz w:val="36"/>
          <w:szCs w:val="36"/>
        </w:rPr>
      </w:pPr>
      <w:r>
        <w:rPr>
          <w:rFonts w:eastAsia="方正小标宋简体" w:cs="Times New Roman" w:hint="eastAsia"/>
          <w:bCs/>
          <w:sz w:val="36"/>
          <w:szCs w:val="36"/>
        </w:rPr>
        <w:t>提名项目</w:t>
      </w:r>
      <w:bookmarkStart w:id="0" w:name="_GoBack"/>
      <w:bookmarkEnd w:id="0"/>
      <w:r w:rsidR="00AD02B9">
        <w:rPr>
          <w:rFonts w:eastAsia="方正小标宋简体" w:cs="Times New Roman"/>
          <w:bCs/>
          <w:sz w:val="36"/>
          <w:szCs w:val="36"/>
        </w:rPr>
        <w:t>公</w:t>
      </w:r>
      <w:r w:rsidR="00AD02B9">
        <w:rPr>
          <w:rFonts w:eastAsia="方正小标宋简体" w:cs="Times New Roman"/>
          <w:bCs/>
          <w:sz w:val="36"/>
          <w:szCs w:val="36"/>
        </w:rPr>
        <w:t>示</w:t>
      </w:r>
      <w:r w:rsidR="00AD02B9">
        <w:rPr>
          <w:rFonts w:eastAsia="方正小标宋简体" w:cs="Times New Roman"/>
          <w:bCs/>
          <w:sz w:val="36"/>
          <w:szCs w:val="36"/>
        </w:rPr>
        <w:t>信</w:t>
      </w:r>
      <w:r w:rsidR="00AD02B9">
        <w:rPr>
          <w:rFonts w:eastAsia="方正小标宋简体" w:cs="Times New Roman"/>
          <w:bCs/>
          <w:sz w:val="36"/>
          <w:szCs w:val="36"/>
        </w:rPr>
        <w:t>息</w:t>
      </w:r>
    </w:p>
    <w:tbl>
      <w:tblPr>
        <w:tblStyle w:val="ac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256"/>
        <w:gridCol w:w="266"/>
        <w:gridCol w:w="1816"/>
        <w:gridCol w:w="1443"/>
        <w:gridCol w:w="1365"/>
      </w:tblGrid>
      <w:tr w:rsidR="00293904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293904" w:rsidRDefault="00AD02B9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 w:hint="eastAsia"/>
                <w:sz w:val="22"/>
              </w:rPr>
              <w:t>项目</w:t>
            </w:r>
            <w:r>
              <w:rPr>
                <w:rFonts w:eastAsia="黑体" w:cs="Times New Roman"/>
                <w:sz w:val="22"/>
              </w:rPr>
              <w:t>名称</w:t>
            </w:r>
          </w:p>
        </w:tc>
        <w:tc>
          <w:tcPr>
            <w:tcW w:w="11566" w:type="dxa"/>
            <w:gridSpan w:val="11"/>
            <w:vAlign w:val="center"/>
          </w:tcPr>
          <w:p w:rsidR="00293904" w:rsidRDefault="00AD02B9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三峡移民工程关键技术</w:t>
            </w:r>
          </w:p>
        </w:tc>
      </w:tr>
      <w:tr w:rsidR="00293904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293904" w:rsidRDefault="00AD02B9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:rsidR="00293904" w:rsidRDefault="00AD02B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水利部长江水利委员会</w:t>
            </w:r>
          </w:p>
        </w:tc>
        <w:tc>
          <w:tcPr>
            <w:tcW w:w="2165" w:type="dxa"/>
            <w:gridSpan w:val="3"/>
            <w:vAlign w:val="center"/>
          </w:tcPr>
          <w:p w:rsidR="00293904" w:rsidRDefault="00AD02B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2"/>
              </w:rPr>
              <w:t>提名等级</w:t>
            </w:r>
          </w:p>
        </w:tc>
        <w:tc>
          <w:tcPr>
            <w:tcW w:w="4624" w:type="dxa"/>
            <w:gridSpan w:val="3"/>
            <w:vAlign w:val="center"/>
          </w:tcPr>
          <w:p w:rsidR="00293904" w:rsidRDefault="00AD02B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科技</w:t>
            </w:r>
            <w:r>
              <w:rPr>
                <w:rFonts w:cs="Times New Roman" w:hint="eastAsia"/>
                <w:sz w:val="24"/>
                <w:szCs w:val="24"/>
              </w:rPr>
              <w:t>进步奖</w:t>
            </w:r>
            <w:r>
              <w:rPr>
                <w:rFonts w:cs="Times New Roman" w:hint="eastAsia"/>
                <w:sz w:val="24"/>
                <w:szCs w:val="24"/>
              </w:rPr>
              <w:t>一等奖</w:t>
            </w:r>
          </w:p>
        </w:tc>
      </w:tr>
      <w:tr w:rsidR="00293904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293904" w:rsidRDefault="00AD02B9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 w:rsidR="00293904" w:rsidRDefault="00AD02B9">
            <w:pPr>
              <w:spacing w:line="380" w:lineRule="exact"/>
              <w:rPr>
                <w:rFonts w:cs="Times New Roman"/>
                <w:bCs/>
                <w:color w:val="000000"/>
                <w:sz w:val="24"/>
                <w:szCs w:val="24"/>
                <w:lang w:val="en" w:bidi="ar"/>
              </w:rPr>
            </w:pP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尹忠武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、傅秀堂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、齐美苗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、吕涛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、江进辉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、姚玉琴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水利部水利水电规划设计总院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、杨荣华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、冯秋生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、蒋建东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、周云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长江三峡勘测研究院有限公司（武汉）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、马雅文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、李文军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、王凯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、付征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、刘学文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长江水资源保护科学研究所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</w:p>
        </w:tc>
      </w:tr>
      <w:tr w:rsidR="00293904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293904" w:rsidRDefault="00AD02B9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 w:rsidR="00293904" w:rsidRDefault="00AD02B9">
            <w:pPr>
              <w:spacing w:line="380" w:lineRule="exact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长江勘测规划设计研究有限责任公司、水利部水利水电规划设计总院、长江三峡勘测研究院有限公司（武汉）、长江水资源保护科学研究所</w:t>
            </w:r>
          </w:p>
        </w:tc>
      </w:tr>
      <w:tr w:rsidR="00293904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293904" w:rsidRDefault="00AD02B9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2"/>
              </w:rPr>
              <w:t>主要知识产权和标准规范等目录</w:t>
            </w:r>
          </w:p>
        </w:tc>
      </w:tr>
      <w:tr w:rsidR="00293904">
        <w:trPr>
          <w:trHeight w:val="476"/>
          <w:jc w:val="center"/>
        </w:trPr>
        <w:tc>
          <w:tcPr>
            <w:tcW w:w="710" w:type="dxa"/>
            <w:vAlign w:val="center"/>
          </w:tcPr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知识产权（标准）</w:t>
            </w:r>
          </w:p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国家</w:t>
            </w:r>
          </w:p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授权号</w:t>
            </w:r>
          </w:p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授权（标准发布）</w:t>
            </w:r>
          </w:p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日期</w:t>
            </w:r>
          </w:p>
        </w:tc>
        <w:tc>
          <w:tcPr>
            <w:tcW w:w="1256" w:type="dxa"/>
            <w:vAlign w:val="center"/>
          </w:tcPr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证书编号</w:t>
            </w:r>
          </w:p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（标准批准发布部门）</w:t>
            </w:r>
          </w:p>
        </w:tc>
        <w:tc>
          <w:tcPr>
            <w:tcW w:w="2082" w:type="dxa"/>
            <w:gridSpan w:val="2"/>
            <w:vAlign w:val="center"/>
          </w:tcPr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权利人</w:t>
            </w:r>
          </w:p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（标准起草单位）</w:t>
            </w:r>
          </w:p>
        </w:tc>
        <w:tc>
          <w:tcPr>
            <w:tcW w:w="1443" w:type="dxa"/>
            <w:vAlign w:val="center"/>
          </w:tcPr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发明人</w:t>
            </w:r>
          </w:p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（标准起草人）</w:t>
            </w:r>
          </w:p>
        </w:tc>
        <w:tc>
          <w:tcPr>
            <w:tcW w:w="1365" w:type="dxa"/>
            <w:vAlign w:val="center"/>
          </w:tcPr>
          <w:p w:rsidR="00293904" w:rsidRDefault="00AD02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发明专利（标准）有效状态</w:t>
            </w:r>
          </w:p>
        </w:tc>
      </w:tr>
      <w:tr w:rsidR="00293904">
        <w:trPr>
          <w:trHeight w:val="476"/>
          <w:jc w:val="center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行业标准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水利水电工程建设征地移民安置规划设计规范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SL 290-2009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2009/7/31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中华人民共和国水利部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水利部水利水电规划设计总院、长江勘测规划设计研究有限责任公司、黄河勘测规划设计有限公司等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尹忠武（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）、姚玉琴（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  <w:t>有效</w:t>
            </w:r>
          </w:p>
        </w:tc>
      </w:tr>
      <w:tr w:rsidR="00293904">
        <w:trPr>
          <w:trHeight w:val="476"/>
          <w:jc w:val="center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行业标准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水利水电工程建设征地移民安置规划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lastRenderedPageBreak/>
              <w:t>大纲编制导则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lastRenderedPageBreak/>
              <w:t>中国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SL 441-2009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2009/7/31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中华人民共和国水利部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水利部水利水电规划设计总院、长江勘测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lastRenderedPageBreak/>
              <w:t>规划设计研究院、中国水利水电勘测设计协会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lastRenderedPageBreak/>
              <w:t>尹忠武（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）、齐美苗（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lastRenderedPageBreak/>
              <w:t>蒋建东（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  <w:lastRenderedPageBreak/>
              <w:t>有效</w:t>
            </w:r>
          </w:p>
        </w:tc>
      </w:tr>
      <w:tr w:rsidR="00293904">
        <w:trPr>
          <w:trHeight w:val="476"/>
          <w:jc w:val="center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行业标准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水利水电工程建设征地移民实物调查规范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SL 442-2009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2009/7/31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中华人民共和国水利部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水利部水利水电规划设计总院、长江勘测规划设计研究有限责任公司、黄河勘测规划设计有限公司等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姚玉琴（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）、尹忠武（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）等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  <w:t>有效</w:t>
            </w:r>
          </w:p>
        </w:tc>
      </w:tr>
      <w:tr w:rsidR="00293904">
        <w:trPr>
          <w:trHeight w:val="476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行业标准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水利水电工程水库库底清理设计规范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SL 644-2014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2014/7/28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中华人民共和国水利部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江河水利水电咨询中心、长江勘测规划设计研究有限责任公司、中国水利水电勘测设计协会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尹忠武（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）、蒋建东（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）、姚玉琴（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  <w:t>有效</w:t>
            </w:r>
          </w:p>
        </w:tc>
      </w:tr>
      <w:tr w:rsidR="00293904">
        <w:trPr>
          <w:trHeight w:val="476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行业标准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水利工程设计概（估）算编制规定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ISBN 978-7-5170-2983-0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2015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月第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版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中华人民共和国水利部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水利部水利建设经济定额站、黄河勘测规划设计有限公司、长江勘测规划设计研究有限责任公司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姚玉琴（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）、齐美苗（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）、付征（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  <w:t>有效</w:t>
            </w:r>
          </w:p>
        </w:tc>
      </w:tr>
      <w:tr w:rsidR="00293904">
        <w:trPr>
          <w:trHeight w:val="476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行业标准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水利水电工程建设农村移民安置规划设计规范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 xml:space="preserve">SL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440-2009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2009/7/31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中华人民共和国水利部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水利部水利水电规划设计总院、长江勘测规划设计研究有限责任公司、黄河勘测规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lastRenderedPageBreak/>
              <w:t>划设计有限公司等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lastRenderedPageBreak/>
              <w:t>姚玉琴（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）、冯秋生（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904" w:rsidRDefault="00AD02B9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  <w:t>有效</w:t>
            </w:r>
          </w:p>
        </w:tc>
      </w:tr>
      <w:tr w:rsidR="00293904">
        <w:trPr>
          <w:trHeight w:val="476"/>
          <w:jc w:val="center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著作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《水库移民工程》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ISBN 7-5084-2415-8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2005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月第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版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中国水利水电出版社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293904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傅秀堂（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）、尹忠武（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）、冯秋生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293904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293904">
        <w:trPr>
          <w:trHeight w:val="47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3904" w:rsidRDefault="00AD0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著作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《三峡工程移民安置规划总结性研究》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ISBN 978-7-5492-1270-5/TV.205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2012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月第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版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长江出版社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04" w:rsidRDefault="00293904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蒋建东（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）、杨荣华（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293904" w:rsidRDefault="00293904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293904">
        <w:trPr>
          <w:trHeight w:val="47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3904" w:rsidRDefault="00AD0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著作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《湖北水电移民》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ISBN 978-7-5492-1808-0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2013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月第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版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长江出版社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04" w:rsidRDefault="00293904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傅秀堂（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）、尹忠武（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）、冯秋生、蒋建东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293904" w:rsidRDefault="00293904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293904">
        <w:trPr>
          <w:trHeight w:val="476"/>
          <w:jc w:val="center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著作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《论水库移民》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ISBN 7-307-03310-0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月第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版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武汉大学出版社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293904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4" w:rsidRDefault="00AD02B9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傅秀堂（独著）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904" w:rsidRDefault="00293904">
            <w:pPr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</w:tbl>
    <w:p w:rsidR="00293904" w:rsidRDefault="00293904">
      <w:pPr>
        <w:spacing w:line="20" w:lineRule="exact"/>
        <w:rPr>
          <w:rFonts w:cs="Times New Roman"/>
          <w:sz w:val="21"/>
          <w:szCs w:val="21"/>
        </w:rPr>
      </w:pPr>
    </w:p>
    <w:sectPr w:rsidR="00293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B9" w:rsidRDefault="00AD02B9">
      <w:pPr>
        <w:spacing w:line="240" w:lineRule="auto"/>
      </w:pPr>
      <w:r>
        <w:separator/>
      </w:r>
    </w:p>
  </w:endnote>
  <w:endnote w:type="continuationSeparator" w:id="0">
    <w:p w:rsidR="00AD02B9" w:rsidRDefault="00AD0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04" w:rsidRDefault="0029390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04" w:rsidRDefault="00293904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04" w:rsidRDefault="0029390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B9" w:rsidRDefault="00AD02B9">
      <w:pPr>
        <w:spacing w:line="240" w:lineRule="auto"/>
      </w:pPr>
      <w:r>
        <w:separator/>
      </w:r>
    </w:p>
  </w:footnote>
  <w:footnote w:type="continuationSeparator" w:id="0">
    <w:p w:rsidR="00AD02B9" w:rsidRDefault="00AD0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04" w:rsidRDefault="00293904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04" w:rsidRDefault="00293904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04" w:rsidRDefault="00293904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1"/>
    <w:rsid w:val="EB4E7F4B"/>
    <w:rsid w:val="FBD5C91A"/>
    <w:rsid w:val="00036C62"/>
    <w:rsid w:val="00066D18"/>
    <w:rsid w:val="0007379D"/>
    <w:rsid w:val="000C7F6B"/>
    <w:rsid w:val="000F7A65"/>
    <w:rsid w:val="00107A75"/>
    <w:rsid w:val="001140EF"/>
    <w:rsid w:val="0012440A"/>
    <w:rsid w:val="00124973"/>
    <w:rsid w:val="0017059E"/>
    <w:rsid w:val="001A3F86"/>
    <w:rsid w:val="001B472D"/>
    <w:rsid w:val="001C156A"/>
    <w:rsid w:val="002438A1"/>
    <w:rsid w:val="00255B68"/>
    <w:rsid w:val="00287332"/>
    <w:rsid w:val="00293904"/>
    <w:rsid w:val="0034798B"/>
    <w:rsid w:val="003949DB"/>
    <w:rsid w:val="003B6016"/>
    <w:rsid w:val="00421DF8"/>
    <w:rsid w:val="004A3FAB"/>
    <w:rsid w:val="004D1208"/>
    <w:rsid w:val="004D6445"/>
    <w:rsid w:val="004E312D"/>
    <w:rsid w:val="005306E5"/>
    <w:rsid w:val="00530899"/>
    <w:rsid w:val="00587D24"/>
    <w:rsid w:val="005C6285"/>
    <w:rsid w:val="0061150F"/>
    <w:rsid w:val="00612C9E"/>
    <w:rsid w:val="00646ECD"/>
    <w:rsid w:val="00700E40"/>
    <w:rsid w:val="007321E7"/>
    <w:rsid w:val="007462CD"/>
    <w:rsid w:val="007664CC"/>
    <w:rsid w:val="0078339A"/>
    <w:rsid w:val="0078746B"/>
    <w:rsid w:val="008150C3"/>
    <w:rsid w:val="00831811"/>
    <w:rsid w:val="00834A40"/>
    <w:rsid w:val="00932700"/>
    <w:rsid w:val="00953187"/>
    <w:rsid w:val="009801E6"/>
    <w:rsid w:val="0098171A"/>
    <w:rsid w:val="009C18C1"/>
    <w:rsid w:val="009D3FAC"/>
    <w:rsid w:val="009F08CF"/>
    <w:rsid w:val="00A5440C"/>
    <w:rsid w:val="00A64BC1"/>
    <w:rsid w:val="00A721D4"/>
    <w:rsid w:val="00AA7BB9"/>
    <w:rsid w:val="00AB0DA4"/>
    <w:rsid w:val="00AB1081"/>
    <w:rsid w:val="00AD02B9"/>
    <w:rsid w:val="00B84FA2"/>
    <w:rsid w:val="00BA1324"/>
    <w:rsid w:val="00BC5DCD"/>
    <w:rsid w:val="00BF39D0"/>
    <w:rsid w:val="00C36743"/>
    <w:rsid w:val="00C73532"/>
    <w:rsid w:val="00C834CF"/>
    <w:rsid w:val="00CA661D"/>
    <w:rsid w:val="00CC0017"/>
    <w:rsid w:val="00CC1191"/>
    <w:rsid w:val="00D1337D"/>
    <w:rsid w:val="00DC3A7E"/>
    <w:rsid w:val="00E02738"/>
    <w:rsid w:val="00E939F0"/>
    <w:rsid w:val="00EC284D"/>
    <w:rsid w:val="00FF4667"/>
    <w:rsid w:val="08DF74A9"/>
    <w:rsid w:val="110C76B9"/>
    <w:rsid w:val="16C9354B"/>
    <w:rsid w:val="19114F77"/>
    <w:rsid w:val="1D020666"/>
    <w:rsid w:val="1D536E88"/>
    <w:rsid w:val="1DB27D83"/>
    <w:rsid w:val="1F641A64"/>
    <w:rsid w:val="1F92158C"/>
    <w:rsid w:val="1FDFE31F"/>
    <w:rsid w:val="252A63F9"/>
    <w:rsid w:val="2FBC66D6"/>
    <w:rsid w:val="3A37521F"/>
    <w:rsid w:val="42582E81"/>
    <w:rsid w:val="454B6282"/>
    <w:rsid w:val="494644B1"/>
    <w:rsid w:val="527D925F"/>
    <w:rsid w:val="53BB45F4"/>
    <w:rsid w:val="61B5D530"/>
    <w:rsid w:val="66AD5F9D"/>
    <w:rsid w:val="6B850991"/>
    <w:rsid w:val="6D475031"/>
    <w:rsid w:val="7A9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7E4B6-6F57-46D3-9A42-61D794AC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宋体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仿宋_GB2312" w:cs="仿宋_GB2312" w:hint="eastAsia"/>
      <w:kern w:val="2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刘学文</cp:lastModifiedBy>
  <cp:revision>30</cp:revision>
  <cp:lastPrinted>2020-05-21T06:08:00Z</cp:lastPrinted>
  <dcterms:created xsi:type="dcterms:W3CDTF">2019-12-03T11:23:00Z</dcterms:created>
  <dcterms:modified xsi:type="dcterms:W3CDTF">2022-09-02T08:08:00Z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