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37"/>
        <w:gridCol w:w="2111"/>
        <w:gridCol w:w="1047"/>
        <w:gridCol w:w="1768"/>
        <w:gridCol w:w="1412"/>
        <w:gridCol w:w="1342"/>
        <w:gridCol w:w="1423"/>
        <w:gridCol w:w="2232"/>
        <w:gridCol w:w="980"/>
      </w:tblGrid>
      <w:tr w14:paraId="10A6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B3BF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提名长江水利委员会科学技术奖成果公示信息</w:t>
            </w:r>
          </w:p>
        </w:tc>
      </w:tr>
      <w:tr w14:paraId="6121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成果名称</w:t>
            </w:r>
          </w:p>
        </w:tc>
        <w:tc>
          <w:tcPr>
            <w:tcW w:w="434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F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应对水生态环境事件的水力调控关键技术及应用</w:t>
            </w:r>
          </w:p>
        </w:tc>
      </w:tr>
      <w:tr w14:paraId="5E23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提名单位</w:t>
            </w:r>
          </w:p>
        </w:tc>
        <w:tc>
          <w:tcPr>
            <w:tcW w:w="22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E62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/>
                <w:color w:val="auto"/>
                <w:kern w:val="2"/>
                <w:sz w:val="22"/>
                <w:szCs w:val="22"/>
                <w:lang w:val="en-US" w:eastAsia="zh-CN" w:bidi="ar"/>
              </w:rPr>
              <w:t>长江水资源保护科学研究所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提名等级</w:t>
            </w:r>
          </w:p>
        </w:tc>
        <w:tc>
          <w:tcPr>
            <w:tcW w:w="16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7"/>
                <w:color w:val="auto"/>
                <w:sz w:val="22"/>
                <w:szCs w:val="22"/>
                <w:lang w:val="en-US" w:eastAsia="zh-CN" w:bidi="ar"/>
              </w:rPr>
              <w:t>科学技术奖一等奖</w:t>
            </w:r>
          </w:p>
        </w:tc>
      </w:tr>
      <w:tr w14:paraId="5063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主要完成人</w:t>
            </w:r>
          </w:p>
        </w:tc>
        <w:tc>
          <w:tcPr>
            <w:tcW w:w="434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7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贾海燕、辛小康、李建、白凤朋、范向军、颜剑、张虎、任玉峰、操瑜、熊斌、赵肥西、查悉妮、习刚正、张屹哲、林枭</w:t>
            </w:r>
          </w:p>
        </w:tc>
      </w:tr>
      <w:tr w14:paraId="4C2D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主要完成单位</w:t>
            </w:r>
          </w:p>
        </w:tc>
        <w:tc>
          <w:tcPr>
            <w:tcW w:w="434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/>
                <w:i w:val="0"/>
                <w:iCs w:val="0"/>
                <w:color w:val="auto"/>
                <w:sz w:val="22"/>
                <w:szCs w:val="22"/>
                <w:lang w:val="en-US" w:eastAsia="zh-CN" w:bidi="ar"/>
              </w:rPr>
              <w:t>长江水资源保护科学研究所、中国长江三峡集团有限公司流域枢纽运行管理中心、湖北汉江王甫洲水力发电有限责任公司、中国科学院武汉植物园</w:t>
            </w:r>
          </w:p>
        </w:tc>
      </w:tr>
      <w:tr w14:paraId="1C1C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z w:val="22"/>
                <w:szCs w:val="22"/>
                <w:lang w:val="en-US" w:eastAsia="zh-CN" w:bidi="ar"/>
              </w:rPr>
              <w:t>主要知识产权和标准规范等目录</w:t>
            </w:r>
          </w:p>
        </w:tc>
      </w:tr>
      <w:tr w14:paraId="24DF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知识产权（标准）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知识产权（标准）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具体名称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国家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（地区）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授权号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（标准编号）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授权（标准发布）日期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证书编号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（标准批准发布部门）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权利人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（标准起草单位）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发明人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（标准起草人）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发明专利（标准）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>有效状态</w:t>
            </w:r>
          </w:p>
        </w:tc>
      </w:tr>
      <w:tr w14:paraId="34D9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AE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行业标准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23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入河入海排污口监督管理技术指南入河排污口规范化建设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E1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CF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H</w:t>
            </w:r>
            <w:r>
              <w:rPr>
                <w:rFonts w:ascii="Times New Roman"/>
                <w:kern w:val="2"/>
                <w:sz w:val="21"/>
                <w:szCs w:val="21"/>
              </w:rPr>
              <w:t>J1309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-2</w:t>
            </w:r>
            <w:r>
              <w:rPr>
                <w:rFonts w:ascii="Times New Roman"/>
                <w:kern w:val="2"/>
                <w:sz w:val="21"/>
                <w:szCs w:val="21"/>
              </w:rPr>
              <w:t>023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54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/>
                <w:kern w:val="2"/>
                <w:sz w:val="21"/>
                <w:szCs w:val="21"/>
              </w:rPr>
              <w:t>023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年8月3</w:t>
            </w:r>
            <w:r>
              <w:rPr>
                <w:rFonts w:ascii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4E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生态环境部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DE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3F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辛小康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杨芳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38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有效</w:t>
            </w:r>
          </w:p>
        </w:tc>
      </w:tr>
      <w:tr w14:paraId="5B3D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B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DE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行业标准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14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湖北省水利工程管理条例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31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6B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2023年12月1日湖北省十四届人大常委会第六次会议表决通过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1F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2024年3月1日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5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湖北省人大常委会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75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DB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</w:rPr>
              <w:t>刘兆孝、尹炜、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辛小康</w:t>
            </w: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贾海燕</w:t>
            </w: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</w:rPr>
              <w:t>、杨芳、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习刚正</w:t>
            </w: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</w:rPr>
              <w:t>、熊昱、卢路、周琴、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白凤朋</w:t>
            </w: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</w:rPr>
              <w:t>、刘聪、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林枭</w:t>
            </w: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</w:rPr>
              <w:t>、柳根、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赵肥西</w:t>
            </w:r>
            <w:r>
              <w:rPr>
                <w:rFonts w:hint="eastAsia" w:ascii="Times New Roman"/>
                <w:b w:val="0"/>
                <w:bCs w:val="0"/>
                <w:kern w:val="2"/>
                <w:sz w:val="21"/>
                <w:szCs w:val="21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查悉妮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34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有效</w:t>
            </w:r>
          </w:p>
        </w:tc>
      </w:tr>
      <w:tr w14:paraId="5C85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C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43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34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一种抑制河流水华的生态需水核算方法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D1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1E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ZL201910566455.2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20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/>
                <w:kern w:val="2"/>
                <w:sz w:val="21"/>
                <w:szCs w:val="21"/>
              </w:rPr>
              <w:t>023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年4月1</w:t>
            </w:r>
            <w:r>
              <w:rPr>
                <w:rFonts w:ascii="Times New Roman"/>
                <w:kern w:val="2"/>
                <w:sz w:val="21"/>
                <w:szCs w:val="21"/>
              </w:rPr>
              <w:t>8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2B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第5</w:t>
            </w:r>
            <w:r>
              <w:rPr>
                <w:rFonts w:ascii="Times New Roman"/>
                <w:kern w:val="2"/>
                <w:sz w:val="21"/>
                <w:szCs w:val="21"/>
              </w:rPr>
              <w:t>891917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AA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56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李建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尹炜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贾海燕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辛小康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王超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白凤朋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3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有效</w:t>
            </w:r>
          </w:p>
        </w:tc>
      </w:tr>
      <w:tr w14:paraId="65B3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AF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C9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通过流量波动冲刷控制沉水植物过度生长的水力调控方法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94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20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ZL202310557894.3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71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/>
                <w:kern w:val="2"/>
                <w:sz w:val="21"/>
                <w:szCs w:val="21"/>
              </w:rPr>
              <w:t>023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年8月1</w:t>
            </w:r>
            <w:r>
              <w:rPr>
                <w:rFonts w:ascii="Times New Roman"/>
                <w:kern w:val="2"/>
                <w:sz w:val="21"/>
                <w:szCs w:val="21"/>
              </w:rPr>
              <w:t>5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6A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第</w:t>
            </w:r>
            <w:r>
              <w:rPr>
                <w:rFonts w:ascii="Times New Roman"/>
                <w:kern w:val="2"/>
                <w:sz w:val="21"/>
                <w:szCs w:val="21"/>
              </w:rPr>
              <w:t>6231002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75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C7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李建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辛小康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赵肥西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刘聪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尹炜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贾海燕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颜剑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熊斌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38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有效</w:t>
            </w:r>
          </w:p>
        </w:tc>
      </w:tr>
      <w:tr w14:paraId="1AB9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6F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19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一种河流衰减型污染物模拟方法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1E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27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Z</w:t>
            </w:r>
            <w:r>
              <w:rPr>
                <w:rFonts w:ascii="Times New Roman"/>
                <w:kern w:val="2"/>
                <w:sz w:val="21"/>
                <w:szCs w:val="21"/>
              </w:rPr>
              <w:t>L201710067542.4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A1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/>
                <w:kern w:val="2"/>
                <w:sz w:val="21"/>
                <w:szCs w:val="21"/>
              </w:rPr>
              <w:t>020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年</w:t>
            </w:r>
            <w:r>
              <w:rPr>
                <w:rFonts w:ascii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月</w:t>
            </w:r>
            <w:r>
              <w:rPr>
                <w:rFonts w:ascii="Times New Roman"/>
                <w:kern w:val="2"/>
                <w:sz w:val="21"/>
                <w:szCs w:val="21"/>
              </w:rPr>
              <w:t xml:space="preserve"> 31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B6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第3</w:t>
            </w:r>
            <w:r>
              <w:rPr>
                <w:rFonts w:ascii="Times New Roman"/>
                <w:kern w:val="2"/>
                <w:sz w:val="21"/>
                <w:szCs w:val="21"/>
              </w:rPr>
              <w:t>736422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35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59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辛小康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杨芳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王超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李建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卢路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46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有效</w:t>
            </w:r>
          </w:p>
        </w:tc>
      </w:tr>
      <w:tr w14:paraId="338F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1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2D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3D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一种河-湖-泵相互影响作用下的河道水面线计算方法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AC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12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Z</w:t>
            </w:r>
            <w:r>
              <w:rPr>
                <w:rFonts w:ascii="Times New Roman"/>
                <w:kern w:val="2"/>
                <w:sz w:val="21"/>
                <w:szCs w:val="21"/>
              </w:rPr>
              <w:t>L201810955378.5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7C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/>
                <w:kern w:val="2"/>
                <w:sz w:val="21"/>
                <w:szCs w:val="21"/>
              </w:rPr>
              <w:t>022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年1</w:t>
            </w:r>
            <w:r>
              <w:rPr>
                <w:rFonts w:ascii="Times New Roman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月2</w:t>
            </w:r>
            <w:r>
              <w:rPr>
                <w:rFonts w:ascii="Times New Roman"/>
                <w:kern w:val="2"/>
                <w:sz w:val="21"/>
                <w:szCs w:val="21"/>
              </w:rPr>
              <w:t>9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C1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第5</w:t>
            </w:r>
            <w:r>
              <w:rPr>
                <w:rFonts w:ascii="Times New Roman"/>
                <w:kern w:val="2"/>
                <w:sz w:val="21"/>
                <w:szCs w:val="21"/>
              </w:rPr>
              <w:t>612610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92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 xml:space="preserve">、中国长江电力股份有限公司 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A7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白凤朋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辛小康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贾海燕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李建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王超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1E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有效</w:t>
            </w:r>
          </w:p>
        </w:tc>
      </w:tr>
      <w:tr w14:paraId="413D7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6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FA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67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一种便携式地表水岸边水体透明度测定装置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A4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65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ZL202410763737.2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85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lang w:val="en-US" w:eastAsia="zh-CN"/>
              </w:rPr>
              <w:t>2025年2月25日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77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lang w:val="en-US" w:eastAsia="zh-CN"/>
              </w:rPr>
              <w:t>第7753081号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4B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南水北调中线水源有限责任公司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11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张屹哲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蒋蓉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习刚正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秦赫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贾海燕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柳根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潘璐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87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有效</w:t>
            </w:r>
          </w:p>
        </w:tc>
      </w:tr>
      <w:tr w14:paraId="11D9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9A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94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</w:rPr>
              <w:t>一种水体沉降颗粒物捕获装置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59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</w:rPr>
              <w:t>中国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9C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</w:rPr>
              <w:t>ZL202411411898.1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0F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  <w:lang w:val="en-US" w:eastAsia="zh-CN"/>
              </w:rPr>
              <w:t>2025年1月21日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8A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</w:rPr>
              <w:t>第7677319号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D7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</w:rPr>
              <w:t>长江水资源保护科学研究所</w:t>
            </w: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  <w:highlight w:val="none"/>
              </w:rPr>
              <w:t>南水北调中线水源有限责任公司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D6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习刚正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郭武山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秦赫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雷俊山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王超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倪雪峰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彭晓然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柳根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张伊</w:t>
            </w:r>
          </w:p>
          <w:p w14:paraId="65BB82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52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highlight w:val="none"/>
              </w:rPr>
              <w:t>有效</w:t>
            </w:r>
          </w:p>
        </w:tc>
      </w:tr>
      <w:tr w14:paraId="5C5B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F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85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专著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32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三峡水库优化调度与水生态环境演变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7E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I</w:t>
            </w:r>
            <w:r>
              <w:rPr>
                <w:rFonts w:ascii="Times New Roman"/>
                <w:kern w:val="2"/>
                <w:sz w:val="21"/>
                <w:szCs w:val="21"/>
              </w:rPr>
              <w:t>SBN</w:t>
            </w:r>
          </w:p>
          <w:p w14:paraId="2CFF20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9</w:t>
            </w:r>
            <w:r>
              <w:rPr>
                <w:rFonts w:ascii="Times New Roman"/>
                <w:kern w:val="2"/>
                <w:sz w:val="21"/>
                <w:szCs w:val="21"/>
              </w:rPr>
              <w:t>78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/>
                <w:kern w:val="2"/>
                <w:sz w:val="21"/>
                <w:szCs w:val="21"/>
              </w:rPr>
              <w:t>7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/>
                <w:kern w:val="2"/>
                <w:sz w:val="21"/>
                <w:szCs w:val="21"/>
              </w:rPr>
              <w:t>03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/>
                <w:kern w:val="2"/>
                <w:sz w:val="21"/>
                <w:szCs w:val="21"/>
              </w:rPr>
              <w:t>076125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-</w:t>
            </w:r>
            <w:r>
              <w:rPr>
                <w:rFonts w:asci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25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科学出版社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4A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/>
                <w:kern w:val="2"/>
                <w:sz w:val="21"/>
                <w:szCs w:val="21"/>
              </w:rPr>
              <w:t>023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年8月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47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（2</w:t>
            </w:r>
            <w:r>
              <w:rPr>
                <w:rFonts w:ascii="Times New Roman"/>
                <w:kern w:val="2"/>
                <w:sz w:val="21"/>
                <w:szCs w:val="21"/>
              </w:rPr>
              <w:t>023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）第1</w:t>
            </w:r>
            <w:r>
              <w:rPr>
                <w:rFonts w:ascii="Times New Roman"/>
                <w:kern w:val="2"/>
                <w:sz w:val="21"/>
                <w:szCs w:val="21"/>
              </w:rPr>
              <w:t>46495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90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中国长江三峡集团有限公司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E4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尹炜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肖扬帆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辛小康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雷俊山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胡挺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DC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出版</w:t>
            </w:r>
          </w:p>
        </w:tc>
      </w:tr>
      <w:tr w14:paraId="68D2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15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论文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87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Algal blooms in the middle and lower Han River: Characteristics, early warning and prevention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A3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0048-9697</w:t>
            </w:r>
          </w:p>
          <w:p w14:paraId="1B5135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BC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Science of the Total Environment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75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2</w:t>
            </w:r>
            <w:r>
              <w:rPr>
                <w:rFonts w:ascii="Times New Roman"/>
                <w:kern w:val="2"/>
                <w:sz w:val="21"/>
                <w:szCs w:val="21"/>
              </w:rPr>
              <w:t>020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年</w:t>
            </w:r>
            <w:r>
              <w:rPr>
                <w:rFonts w:ascii="Times New Roman"/>
                <w:kern w:val="2"/>
                <w:sz w:val="21"/>
                <w:szCs w:val="21"/>
              </w:rPr>
              <w:t>3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月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92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2020, 706: 135293.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1F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0E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</w:rPr>
              <w:t>Xiaokang</w:t>
            </w:r>
            <w:r>
              <w:rPr>
                <w:rFonts w:ascii="Times New Roman"/>
                <w:b/>
                <w:bCs/>
                <w:kern w:val="2"/>
                <w:sz w:val="21"/>
                <w:szCs w:val="21"/>
              </w:rPr>
              <w:t xml:space="preserve"> Xin</w:t>
            </w:r>
            <w:r>
              <w:rPr>
                <w:rFonts w:hint="eastAsia" w:ascii="Times New Roman"/>
                <w:b/>
                <w:bCs/>
                <w:kern w:val="2"/>
                <w:sz w:val="21"/>
                <w:szCs w:val="21"/>
                <w:vertAlign w:val="superscript"/>
              </w:rPr>
              <w:t>#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kern w:val="2"/>
                <w:sz w:val="21"/>
                <w:szCs w:val="21"/>
              </w:rPr>
              <w:t>Hong Z</w:t>
            </w:r>
            <w:r>
              <w:rPr>
                <w:rFonts w:hint="eastAsia" w:ascii="Times New Roman"/>
                <w:kern w:val="2"/>
                <w:sz w:val="21"/>
                <w:szCs w:val="21"/>
              </w:rPr>
              <w:t>hang*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kern w:val="2"/>
                <w:sz w:val="21"/>
                <w:szCs w:val="21"/>
              </w:rPr>
              <w:t>Pei Lei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kern w:val="2"/>
                <w:sz w:val="21"/>
                <w:szCs w:val="21"/>
              </w:rPr>
              <w:t>Wenzhong Tang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kern w:val="2"/>
                <w:sz w:val="21"/>
                <w:szCs w:val="21"/>
              </w:rPr>
              <w:t>Wei Yin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b/>
                <w:bCs/>
                <w:kern w:val="2"/>
                <w:sz w:val="21"/>
                <w:szCs w:val="21"/>
              </w:rPr>
              <w:t>Jian Li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kern w:val="2"/>
                <w:sz w:val="21"/>
                <w:szCs w:val="21"/>
              </w:rPr>
              <w:t>Huan Zhong</w:t>
            </w:r>
            <w:r>
              <w:rPr>
                <w:rFonts w:hint="eastAsia" w:ascii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/>
                <w:kern w:val="2"/>
                <w:sz w:val="21"/>
                <w:szCs w:val="21"/>
              </w:rPr>
              <w:t>Kefeng Li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E1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</w:rPr>
              <w:t>他引60次</w:t>
            </w:r>
          </w:p>
        </w:tc>
      </w:tr>
    </w:tbl>
    <w:p w14:paraId="69727D36"/>
    <w:p w14:paraId="017E9CBA">
      <w:bookmarkStart w:id="0" w:name="_GoBack"/>
      <w:bookmarkEnd w:id="0"/>
    </w:p>
    <w:sectPr>
      <w:pgSz w:w="16838" w:h="11906" w:orient="landscape"/>
      <w:pgMar w:top="1440" w:right="1440" w:bottom="1742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4C72"/>
    <w:rsid w:val="638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/>
    </w:pPr>
    <w:rPr>
      <w:rFonts w:ascii="仿宋_GB2312"/>
      <w:kern w:val="0"/>
      <w:sz w:val="24"/>
    </w:rPr>
  </w:style>
  <w:style w:type="character" w:customStyle="1" w:styleId="5">
    <w:name w:val="font61"/>
    <w:basedOn w:val="4"/>
    <w:qFormat/>
    <w:uiPriority w:val="0"/>
    <w:rPr>
      <w:rFonts w:ascii="宋体" w:hAnsi="宋体" w:eastAsia="宋体" w:cs="宋体"/>
      <w:b/>
      <w:bCs/>
      <w:color w:val="000000"/>
      <w:sz w:val="34"/>
      <w:szCs w:val="34"/>
      <w:u w:val="none"/>
    </w:rPr>
  </w:style>
  <w:style w:type="character" w:customStyle="1" w:styleId="6">
    <w:name w:val="font7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2025-03-12T07:37:00Z</dcterms:created>
  <dc:creator>Anita胖乎乎圆滚滚୨୧</dc:creator>
  <cp:lastModifiedBy>Anita胖乎乎圆滚滚୨୧</cp:lastModifiedBy>
  <dcterms:modified xsi:type="dcterms:W3CDTF">2025-03-12T07:37:15Z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2FA4C1517F3440DB93E285EB88061E1C_11</vt:lpwstr>
  </property>
  <property fmtid="{D5CDD505-2E9C-101B-9397-08002B2CF9AE}" pid="4" name="KSOTemplateDocerSaveRecord">
    <vt:lpwstr>eyJoZGlkIjoiNjNiYjIzMzUxNzVhZDZlODFhMDczYjM3MjdhODlkZTUiLCJ1c2VySWQiOiI1MTM5NTIyMTcifQ==</vt:lpwstr>
  </property>
</Properties>
</file>